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bookmarkStart w:id="1" w:name="_GoBack"/>
      <w:bookmarkEnd w:id="1"/>
    </w:p>
    <w:p w:rsidR="00BC1AA0" w:rsidRDefault="00D208CC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r w:rsidR="00BC1AA0">
        <w:rPr>
          <w:rFonts w:ascii="Times New Roman" w:hAnsi="Times New Roman"/>
          <w:sz w:val="28"/>
          <w:szCs w:val="28"/>
        </w:rPr>
        <w:t xml:space="preserve">строительство </w:t>
      </w:r>
      <w:r w:rsidR="00771FDD">
        <w:rPr>
          <w:rFonts w:ascii="Times New Roman" w:hAnsi="Times New Roman"/>
          <w:sz w:val="28"/>
          <w:szCs w:val="28"/>
        </w:rPr>
        <w:t>(</w:t>
      </w:r>
      <w:r w:rsidR="00BC1AA0">
        <w:rPr>
          <w:rFonts w:ascii="Times New Roman" w:hAnsi="Times New Roman"/>
          <w:sz w:val="28"/>
          <w:szCs w:val="28"/>
        </w:rPr>
        <w:t>реконструкцию</w:t>
      </w:r>
      <w:r w:rsidR="00771FDD">
        <w:rPr>
          <w:rFonts w:ascii="Times New Roman" w:hAnsi="Times New Roman"/>
          <w:sz w:val="28"/>
          <w:szCs w:val="28"/>
        </w:rPr>
        <w:t>)</w:t>
      </w:r>
      <w:r w:rsidR="00BC1AA0">
        <w:rPr>
          <w:rFonts w:ascii="Times New Roman" w:hAnsi="Times New Roman"/>
          <w:sz w:val="28"/>
          <w:szCs w:val="28"/>
        </w:rPr>
        <w:t xml:space="preserve"> объектов водоснабжения </w:t>
      </w:r>
      <w:r w:rsidR="00771FDD">
        <w:rPr>
          <w:rFonts w:ascii="Times New Roman" w:hAnsi="Times New Roman"/>
          <w:sz w:val="28"/>
          <w:szCs w:val="28"/>
        </w:rPr>
        <w:t xml:space="preserve">в населенных пунктах Брянской области </w:t>
      </w:r>
      <w:r w:rsidR="00BC1AA0">
        <w:rPr>
          <w:rFonts w:ascii="Times New Roman" w:hAnsi="Times New Roman"/>
          <w:sz w:val="28"/>
          <w:szCs w:val="28"/>
        </w:rPr>
        <w:t>в рамках регионального проекта «</w:t>
      </w:r>
      <w:r w:rsidR="00691E29" w:rsidRPr="00691E29">
        <w:rPr>
          <w:rFonts w:ascii="Times New Roman" w:hAnsi="Times New Roman"/>
          <w:sz w:val="28"/>
          <w:szCs w:val="28"/>
        </w:rPr>
        <w:t>Развитие инфраструктуры сферы жилищно-коммунального хозяйства</w:t>
      </w:r>
      <w:r w:rsidR="00BC1AA0">
        <w:rPr>
          <w:rFonts w:ascii="Times New Roman" w:hAnsi="Times New Roman"/>
          <w:sz w:val="28"/>
          <w:szCs w:val="28"/>
        </w:rPr>
        <w:t>»</w:t>
      </w:r>
      <w:r w:rsidRPr="00FF3518">
        <w:rPr>
          <w:rFonts w:ascii="Times New Roman" w:hAnsi="Times New Roman"/>
          <w:sz w:val="28"/>
          <w:szCs w:val="28"/>
        </w:rPr>
        <w:t xml:space="preserve"> государственной программы «Развитие топливно-энергетического комплекса и жилищно-коммунальн</w:t>
      </w:r>
      <w:r w:rsidR="00C374AF">
        <w:rPr>
          <w:rFonts w:ascii="Times New Roman" w:hAnsi="Times New Roman"/>
          <w:sz w:val="28"/>
          <w:szCs w:val="28"/>
        </w:rPr>
        <w:t>ого хозяйства Брянской области»</w:t>
      </w:r>
    </w:p>
    <w:p w:rsidR="00BC1AA0" w:rsidRDefault="00BC1AA0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Default="008D1F5F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Default="00C374AF" w:rsidP="008D1F5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5FA0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0F4144">
        <w:rPr>
          <w:rFonts w:ascii="Times New Roman" w:eastAsia="Times New Roman" w:hAnsi="Times New Roman"/>
          <w:sz w:val="28"/>
          <w:szCs w:val="28"/>
        </w:rPr>
        <w:t>и</w:t>
      </w:r>
      <w:r w:rsidR="005B5FA0">
        <w:rPr>
          <w:rFonts w:ascii="Times New Roman" w:eastAsia="Times New Roman" w:hAnsi="Times New Roman"/>
          <w:sz w:val="28"/>
          <w:szCs w:val="28"/>
        </w:rPr>
        <w:t xml:space="preserve"> по следующей формуле</w:t>
      </w:r>
      <w:r w:rsidR="005B5FA0">
        <w:rPr>
          <w:rFonts w:ascii="Times New Roman" w:hAnsi="Times New Roman"/>
          <w:sz w:val="28"/>
          <w:szCs w:val="28"/>
        </w:rPr>
        <w:t>:</w:t>
      </w:r>
      <w:r w:rsidR="00D208CC" w:rsidRPr="00FF3518">
        <w:rPr>
          <w:rFonts w:ascii="Times New Roman" w:hAnsi="Times New Roman"/>
          <w:sz w:val="28"/>
          <w:szCs w:val="28"/>
        </w:rPr>
        <w:t xml:space="preserve">                                </w:t>
      </w:r>
      <w:bookmarkEnd w:id="0"/>
    </w:p>
    <w:p w:rsidR="008D1F5F" w:rsidRDefault="008D1F5F" w:rsidP="008D1F5F">
      <w:pPr>
        <w:tabs>
          <w:tab w:val="left" w:pos="4755"/>
          <w:tab w:val="left" w:pos="553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8D1F5F" w:rsidRDefault="008D1F5F" w:rsidP="008D1F5F">
      <w:pPr>
        <w:spacing w:after="0" w:line="240" w:lineRule="auto"/>
        <w:ind w:right="-24" w:firstLine="567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>
        <w:rPr>
          <w:rFonts w:ascii="Times New Roman" w:hAnsi="Times New Roman"/>
          <w:bCs/>
          <w:sz w:val="24"/>
          <w:szCs w:val="28"/>
        </w:rPr>
        <w:t>С</w:t>
      </w:r>
      <w:proofErr w:type="gramStart"/>
      <w:r>
        <w:rPr>
          <w:rFonts w:ascii="Times New Roman" w:hAnsi="Times New Roman"/>
          <w:bCs/>
          <w:sz w:val="24"/>
          <w:szCs w:val="28"/>
        </w:rPr>
        <w:t>i</w:t>
      </w:r>
      <w:proofErr w:type="spellEnd"/>
      <w:proofErr w:type="gramEnd"/>
      <w:r>
        <w:rPr>
          <w:rFonts w:ascii="Times New Roman" w:hAnsi="Times New Roman"/>
          <w:bCs/>
          <w:sz w:val="24"/>
          <w:szCs w:val="28"/>
        </w:rPr>
        <w:t xml:space="preserve">  =  </w:t>
      </w:r>
      <w:proofErr w:type="spellStart"/>
      <w:r>
        <w:rPr>
          <w:rFonts w:ascii="Times New Roman" w:hAnsi="Times New Roman"/>
          <w:bCs/>
          <w:sz w:val="24"/>
          <w:szCs w:val="28"/>
        </w:rPr>
        <w:t>С</w:t>
      </w:r>
      <w:r>
        <w:rPr>
          <w:rFonts w:ascii="Times New Roman" w:hAnsi="Times New Roman"/>
          <w:bCs/>
          <w:sz w:val="18"/>
          <w:szCs w:val="18"/>
        </w:rPr>
        <w:t>общ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 х  ----- ,  где:</w:t>
      </w:r>
    </w:p>
    <w:p w:rsidR="008D1F5F" w:rsidRDefault="008D1F5F" w:rsidP="008D1F5F">
      <w:pPr>
        <w:tabs>
          <w:tab w:val="left" w:pos="4875"/>
          <w:tab w:val="center" w:pos="5039"/>
        </w:tabs>
        <w:spacing w:after="0" w:line="240" w:lineRule="auto"/>
        <w:ind w:right="-24" w:firstLine="567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                               </w:t>
      </w:r>
      <w:r>
        <w:rPr>
          <w:rFonts w:ascii="Times New Roman" w:hAnsi="Times New Roman"/>
          <w:bCs/>
          <w:sz w:val="24"/>
          <w:szCs w:val="28"/>
        </w:rPr>
        <w:tab/>
        <w:t xml:space="preserve">       V</w:t>
      </w:r>
      <w:r>
        <w:rPr>
          <w:rFonts w:ascii="Times New Roman" w:hAnsi="Times New Roman"/>
          <w:bCs/>
          <w:sz w:val="24"/>
          <w:szCs w:val="28"/>
        </w:rPr>
        <w:tab/>
        <w:t xml:space="preserve">               </w:t>
      </w:r>
    </w:p>
    <w:p w:rsidR="00A816E9" w:rsidRDefault="00A816E9" w:rsidP="008D1F5F">
      <w:pPr>
        <w:tabs>
          <w:tab w:val="left" w:pos="4875"/>
          <w:tab w:val="center" w:pos="5039"/>
        </w:tabs>
        <w:spacing w:after="0" w:line="240" w:lineRule="auto"/>
        <w:ind w:right="-24" w:firstLine="567"/>
        <w:rPr>
          <w:rFonts w:ascii="Times New Roman" w:hAnsi="Times New Roman"/>
          <w:bCs/>
          <w:sz w:val="24"/>
          <w:szCs w:val="28"/>
        </w:rPr>
      </w:pPr>
    </w:p>
    <w:p w:rsidR="008D1F5F" w:rsidRDefault="008D1F5F" w:rsidP="008D1F5F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/>
          <w:bCs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 – размер субсидии, выделяемой  бюджету i – </w:t>
      </w:r>
      <w:proofErr w:type="spellStart"/>
      <w:r>
        <w:rPr>
          <w:rFonts w:ascii="Times New Roman" w:hAnsi="Times New Roman"/>
          <w:bCs/>
          <w:sz w:val="28"/>
          <w:szCs w:val="28"/>
        </w:rPr>
        <w:t>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образования;</w:t>
      </w:r>
    </w:p>
    <w:p w:rsidR="008D1F5F" w:rsidRDefault="008D1F5F" w:rsidP="008D1F5F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18"/>
          <w:szCs w:val="18"/>
        </w:rPr>
        <w:t>общ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объем бюджетных ассигнований областного бюджета на очередной финансовый год для предоставления субсидий, распределяемых на соответствующий год;</w:t>
      </w:r>
    </w:p>
    <w:p w:rsidR="008D1F5F" w:rsidRDefault="008D1F5F" w:rsidP="008D1F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Vi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объем затрат i –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на софинансирование объектов капитальных вложений в рамках реализации мероприятий регионального проекта </w:t>
      </w:r>
      <w:r w:rsidR="00691E29">
        <w:rPr>
          <w:rFonts w:ascii="Times New Roman" w:hAnsi="Times New Roman"/>
          <w:sz w:val="28"/>
          <w:szCs w:val="28"/>
        </w:rPr>
        <w:t>«</w:t>
      </w:r>
      <w:r w:rsidR="00691E29" w:rsidRPr="00691E29">
        <w:rPr>
          <w:rFonts w:ascii="Times New Roman" w:hAnsi="Times New Roman"/>
          <w:sz w:val="28"/>
          <w:szCs w:val="28"/>
        </w:rPr>
        <w:t>Развитие инфраструктуры сферы жилищно-коммунального хозяйства</w:t>
      </w:r>
      <w:r w:rsidR="00691E29">
        <w:rPr>
          <w:rFonts w:ascii="Times New Roman" w:hAnsi="Times New Roman"/>
          <w:sz w:val="28"/>
          <w:szCs w:val="28"/>
        </w:rPr>
        <w:t>»</w:t>
      </w:r>
      <w:r w:rsidR="00691E29" w:rsidRPr="00FF3518">
        <w:rPr>
          <w:rFonts w:ascii="Times New Roman" w:hAnsi="Times New Roman"/>
          <w:sz w:val="28"/>
          <w:szCs w:val="28"/>
        </w:rPr>
        <w:t xml:space="preserve"> государственной программы «Развитие топливно-энергетического комплекса и жилищно-коммунальн</w:t>
      </w:r>
      <w:r w:rsidR="00691E29">
        <w:rPr>
          <w:rFonts w:ascii="Times New Roman" w:hAnsi="Times New Roman"/>
          <w:sz w:val="28"/>
          <w:szCs w:val="28"/>
        </w:rPr>
        <w:t>ого хозяйства Брянской области»</w:t>
      </w:r>
      <w:r>
        <w:rPr>
          <w:rFonts w:ascii="Times New Roman" w:hAnsi="Times New Roman"/>
          <w:sz w:val="28"/>
          <w:szCs w:val="28"/>
        </w:rPr>
        <w:t>, определяемый исходя из заявки муниципального образования;</w:t>
      </w:r>
    </w:p>
    <w:p w:rsidR="008D1F5F" w:rsidRDefault="008D1F5F" w:rsidP="008D1F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V – общий объем затрат, определяемый департаментом согласно заявкам, представленным муниципальными образованиями  на выделение субсидий на софинансирование мероприятий в рамках реализации регионального проекта </w:t>
      </w:r>
      <w:r w:rsidR="00691E29">
        <w:rPr>
          <w:rFonts w:ascii="Times New Roman" w:hAnsi="Times New Roman"/>
          <w:sz w:val="28"/>
          <w:szCs w:val="28"/>
        </w:rPr>
        <w:t>«</w:t>
      </w:r>
      <w:r w:rsidR="00691E29" w:rsidRPr="00691E29">
        <w:rPr>
          <w:rFonts w:ascii="Times New Roman" w:hAnsi="Times New Roman"/>
          <w:sz w:val="28"/>
          <w:szCs w:val="28"/>
        </w:rPr>
        <w:t>Развитие инфраструктуры сферы жилищно-коммунального хозяйства</w:t>
      </w:r>
      <w:r w:rsidR="00691E29">
        <w:rPr>
          <w:rFonts w:ascii="Times New Roman" w:hAnsi="Times New Roman"/>
          <w:sz w:val="28"/>
          <w:szCs w:val="28"/>
        </w:rPr>
        <w:t>»</w:t>
      </w:r>
      <w:r w:rsidR="00691E29" w:rsidRPr="00FF3518">
        <w:rPr>
          <w:rFonts w:ascii="Times New Roman" w:hAnsi="Times New Roman"/>
          <w:sz w:val="28"/>
          <w:szCs w:val="28"/>
        </w:rPr>
        <w:t xml:space="preserve"> государственной программы «Развитие топливно-энергетического комплекса и жилищно-коммунальн</w:t>
      </w:r>
      <w:r w:rsidR="00691E29">
        <w:rPr>
          <w:rFonts w:ascii="Times New Roman" w:hAnsi="Times New Roman"/>
          <w:sz w:val="28"/>
          <w:szCs w:val="28"/>
        </w:rPr>
        <w:t>ого хозяйства Брянской области»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CB53E0" w:rsidRPr="00CB53E0" w:rsidRDefault="00CB53E0" w:rsidP="008D1F5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sectPr w:rsidR="00CB53E0" w:rsidSect="00B473E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F4144"/>
    <w:rsid w:val="000F71D5"/>
    <w:rsid w:val="00130C97"/>
    <w:rsid w:val="00155993"/>
    <w:rsid w:val="001571A7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95604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60DDC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82237"/>
    <w:rsid w:val="0058281F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7EF4"/>
    <w:rsid w:val="00643BA1"/>
    <w:rsid w:val="0064627A"/>
    <w:rsid w:val="00691E29"/>
    <w:rsid w:val="00692F37"/>
    <w:rsid w:val="00693702"/>
    <w:rsid w:val="006A6044"/>
    <w:rsid w:val="006F07BE"/>
    <w:rsid w:val="00702C1D"/>
    <w:rsid w:val="007124E7"/>
    <w:rsid w:val="007137DA"/>
    <w:rsid w:val="0073353D"/>
    <w:rsid w:val="0074309C"/>
    <w:rsid w:val="007516DC"/>
    <w:rsid w:val="0075693A"/>
    <w:rsid w:val="00763025"/>
    <w:rsid w:val="00771FDD"/>
    <w:rsid w:val="007B1C99"/>
    <w:rsid w:val="007B6853"/>
    <w:rsid w:val="007B785C"/>
    <w:rsid w:val="007D06D4"/>
    <w:rsid w:val="007D1E53"/>
    <w:rsid w:val="0080051D"/>
    <w:rsid w:val="0081285D"/>
    <w:rsid w:val="008132AF"/>
    <w:rsid w:val="008256ED"/>
    <w:rsid w:val="008320B8"/>
    <w:rsid w:val="008843DC"/>
    <w:rsid w:val="008B03F8"/>
    <w:rsid w:val="008C0745"/>
    <w:rsid w:val="008D1F5F"/>
    <w:rsid w:val="00974EF3"/>
    <w:rsid w:val="0098594E"/>
    <w:rsid w:val="009A552B"/>
    <w:rsid w:val="009A62C4"/>
    <w:rsid w:val="009E632F"/>
    <w:rsid w:val="00A0689A"/>
    <w:rsid w:val="00A16692"/>
    <w:rsid w:val="00A20652"/>
    <w:rsid w:val="00A40120"/>
    <w:rsid w:val="00A60B1B"/>
    <w:rsid w:val="00A63C0E"/>
    <w:rsid w:val="00A747EF"/>
    <w:rsid w:val="00A76026"/>
    <w:rsid w:val="00A80209"/>
    <w:rsid w:val="00A816E9"/>
    <w:rsid w:val="00A83328"/>
    <w:rsid w:val="00A83C1D"/>
    <w:rsid w:val="00A90077"/>
    <w:rsid w:val="00AC0162"/>
    <w:rsid w:val="00B16E44"/>
    <w:rsid w:val="00B473EC"/>
    <w:rsid w:val="00B77A55"/>
    <w:rsid w:val="00B83520"/>
    <w:rsid w:val="00B94E65"/>
    <w:rsid w:val="00BA2E1D"/>
    <w:rsid w:val="00BB20CB"/>
    <w:rsid w:val="00BB5D13"/>
    <w:rsid w:val="00BC0333"/>
    <w:rsid w:val="00BC1AA0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0E52"/>
    <w:rsid w:val="00D43226"/>
    <w:rsid w:val="00D72FF0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E56BC"/>
    <w:rsid w:val="00EF0422"/>
    <w:rsid w:val="00F14E62"/>
    <w:rsid w:val="00F45858"/>
    <w:rsid w:val="00F81A75"/>
    <w:rsid w:val="00F86B5F"/>
    <w:rsid w:val="00F972DB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A4007-421A-4F6A-B70A-5D3EBEA2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Кураленко</cp:lastModifiedBy>
  <cp:revision>3</cp:revision>
  <cp:lastPrinted>2023-10-11T10:08:00Z</cp:lastPrinted>
  <dcterms:created xsi:type="dcterms:W3CDTF">2024-10-21T13:15:00Z</dcterms:created>
  <dcterms:modified xsi:type="dcterms:W3CDTF">2024-10-29T14:53:00Z</dcterms:modified>
</cp:coreProperties>
</file>